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0A" w:rsidRPr="00390530" w:rsidRDefault="004A760A" w:rsidP="004A760A">
      <w:pPr>
        <w:spacing w:beforeLines="100" w:before="312"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390530">
        <w:rPr>
          <w:rFonts w:ascii="方正小标宋简体" w:eastAsia="方正小标宋简体" w:hAnsi="黑体" w:hint="eastAsia"/>
          <w:sz w:val="44"/>
          <w:szCs w:val="44"/>
        </w:rPr>
        <w:t>西北农林科技大学</w:t>
      </w:r>
    </w:p>
    <w:p w:rsidR="004A760A" w:rsidRPr="00390530" w:rsidRDefault="004A760A" w:rsidP="004A760A">
      <w:pPr>
        <w:spacing w:before="100"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bookmarkStart w:id="0" w:name="_GoBack"/>
      <w:r w:rsidRPr="00390530">
        <w:rPr>
          <w:rFonts w:ascii="方正小标宋简体" w:eastAsia="方正小标宋简体" w:hAnsi="黑体" w:hint="eastAsia"/>
          <w:sz w:val="44"/>
          <w:szCs w:val="44"/>
        </w:rPr>
        <w:t>高性能计算平台管理办法</w:t>
      </w:r>
    </w:p>
    <w:bookmarkEnd w:id="0"/>
    <w:p w:rsidR="004A760A" w:rsidRPr="00390530" w:rsidRDefault="004A760A" w:rsidP="004A760A">
      <w:pPr>
        <w:spacing w:line="360" w:lineRule="exact"/>
        <w:rPr>
          <w:rFonts w:ascii="方正小标宋简体" w:eastAsia="方正小标宋简体" w:hAnsi="黑体"/>
          <w:b/>
          <w:sz w:val="44"/>
          <w:szCs w:val="44"/>
        </w:rPr>
      </w:pPr>
    </w:p>
    <w:p w:rsidR="004A760A" w:rsidRPr="00390530" w:rsidRDefault="004A760A" w:rsidP="004A760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0530">
        <w:rPr>
          <w:rFonts w:ascii="仿宋" w:eastAsia="仿宋" w:hAnsi="仿宋" w:hint="eastAsia"/>
          <w:sz w:val="32"/>
          <w:szCs w:val="32"/>
        </w:rPr>
        <w:t>为了加强学校高性能计算平台（以下简称计算平台）建设规划和运行管理水平，充分发挥投资效益，提升学校高性能计算水平，根据 《关于进一步加强大型仪器设备开放共享工作的通知》（</w:t>
      </w:r>
      <w:proofErr w:type="gramStart"/>
      <w:r w:rsidRPr="00390530">
        <w:rPr>
          <w:rFonts w:ascii="仿宋" w:eastAsia="仿宋" w:hAnsi="仿宋" w:hint="eastAsia"/>
          <w:sz w:val="32"/>
          <w:szCs w:val="32"/>
        </w:rPr>
        <w:t>校科发</w:t>
      </w:r>
      <w:proofErr w:type="gramEnd"/>
      <w:r w:rsidRPr="00390530">
        <w:rPr>
          <w:rFonts w:ascii="仿宋" w:eastAsia="仿宋" w:hAnsi="仿宋" w:hint="eastAsia"/>
          <w:sz w:val="32"/>
          <w:szCs w:val="32"/>
        </w:rPr>
        <w:t>〔2016〕146号）文件精神,结合学校实际，制定本办法。</w:t>
      </w:r>
    </w:p>
    <w:p w:rsidR="004A760A" w:rsidRPr="00390530" w:rsidRDefault="004A760A" w:rsidP="004A760A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390530">
        <w:rPr>
          <w:rFonts w:ascii="仿宋" w:eastAsia="仿宋" w:hAnsi="仿宋" w:hint="eastAsia"/>
          <w:b/>
          <w:sz w:val="32"/>
          <w:szCs w:val="32"/>
        </w:rPr>
        <w:t>第一章  组织机构</w:t>
      </w:r>
    </w:p>
    <w:p w:rsidR="004A760A" w:rsidRPr="00390530" w:rsidRDefault="004A760A" w:rsidP="004A760A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9E45B7">
        <w:rPr>
          <w:rFonts w:ascii="仿宋" w:eastAsia="仿宋" w:hAnsi="仿宋" w:hint="eastAsia"/>
          <w:b/>
          <w:sz w:val="32"/>
          <w:szCs w:val="32"/>
        </w:rPr>
        <w:t>第一条</w:t>
      </w:r>
      <w:r w:rsidRPr="00390530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390530">
        <w:rPr>
          <w:rFonts w:ascii="仿宋" w:eastAsia="仿宋" w:hAnsi="仿宋" w:hint="eastAsia"/>
          <w:sz w:val="32"/>
          <w:szCs w:val="32"/>
        </w:rPr>
        <w:t>计算平台为校级公共平台，依托网络与教育技术中心建设和管理，配备专职技术人员。</w:t>
      </w:r>
    </w:p>
    <w:p w:rsidR="004A760A" w:rsidRPr="00390530" w:rsidRDefault="004A760A" w:rsidP="004A760A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9E45B7">
        <w:rPr>
          <w:rFonts w:ascii="仿宋" w:eastAsia="仿宋" w:hAnsi="仿宋" w:hint="eastAsia"/>
          <w:b/>
          <w:sz w:val="32"/>
          <w:szCs w:val="32"/>
        </w:rPr>
        <w:t>第二条</w:t>
      </w:r>
      <w:r w:rsidRPr="009E45B7">
        <w:rPr>
          <w:rFonts w:ascii="仿宋" w:eastAsia="仿宋" w:hAnsi="仿宋" w:hint="eastAsia"/>
          <w:b/>
          <w:sz w:val="32"/>
          <w:szCs w:val="32"/>
        </w:rPr>
        <w:tab/>
        <w:t xml:space="preserve"> </w:t>
      </w:r>
      <w:r w:rsidRPr="00390530">
        <w:rPr>
          <w:rFonts w:ascii="仿宋" w:eastAsia="仿宋" w:hAnsi="仿宋" w:hint="eastAsia"/>
          <w:sz w:val="32"/>
          <w:szCs w:val="32"/>
        </w:rPr>
        <w:t>计算平台实行主任负责制，主任由学校聘任，主要负责平台的规划建设、日常运行管理。</w:t>
      </w:r>
    </w:p>
    <w:p w:rsidR="004A760A" w:rsidRPr="00390530" w:rsidRDefault="004A760A" w:rsidP="004A760A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9E45B7">
        <w:rPr>
          <w:rFonts w:ascii="仿宋" w:eastAsia="仿宋" w:hAnsi="仿宋" w:hint="eastAsia"/>
          <w:b/>
          <w:sz w:val="32"/>
          <w:szCs w:val="32"/>
        </w:rPr>
        <w:t>第三条</w:t>
      </w:r>
      <w:r w:rsidRPr="009E45B7"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390530">
        <w:rPr>
          <w:rFonts w:ascii="仿宋" w:eastAsia="仿宋" w:hAnsi="仿宋" w:hint="eastAsia"/>
          <w:sz w:val="32"/>
          <w:szCs w:val="32"/>
        </w:rPr>
        <w:t>计算平台设立专家委员会（以下简称委员会），为计算平台在规划建设、运行管理等提供咨询、建议。</w:t>
      </w:r>
    </w:p>
    <w:p w:rsidR="004A760A" w:rsidRPr="00390530" w:rsidRDefault="004A760A" w:rsidP="004A760A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9E45B7">
        <w:rPr>
          <w:rFonts w:ascii="仿宋" w:eastAsia="仿宋" w:hAnsi="仿宋" w:hint="eastAsia"/>
          <w:b/>
          <w:sz w:val="32"/>
          <w:szCs w:val="32"/>
        </w:rPr>
        <w:t>第四条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390530">
        <w:rPr>
          <w:rFonts w:ascii="仿宋" w:eastAsia="仿宋" w:hAnsi="仿宋" w:hint="eastAsia"/>
          <w:sz w:val="32"/>
          <w:szCs w:val="32"/>
        </w:rPr>
        <w:t>委员会成员由用户代表和职能部门代表组成，委员会主任由用户代表轮值，任期一年，可连任。</w:t>
      </w:r>
    </w:p>
    <w:p w:rsidR="004A760A" w:rsidRPr="00390530" w:rsidRDefault="004A760A" w:rsidP="004A760A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390530">
        <w:rPr>
          <w:rFonts w:ascii="仿宋" w:eastAsia="仿宋" w:hAnsi="仿宋" w:hint="eastAsia"/>
          <w:b/>
          <w:sz w:val="32"/>
          <w:szCs w:val="32"/>
        </w:rPr>
        <w:t>第二章  建设与管理</w:t>
      </w:r>
    </w:p>
    <w:p w:rsidR="004A760A" w:rsidRPr="00390530" w:rsidRDefault="004A760A" w:rsidP="004A760A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9E45B7">
        <w:rPr>
          <w:rFonts w:ascii="仿宋" w:eastAsia="仿宋" w:hAnsi="仿宋" w:hint="eastAsia"/>
          <w:b/>
          <w:sz w:val="32"/>
          <w:szCs w:val="32"/>
        </w:rPr>
        <w:t>第五条</w:t>
      </w:r>
      <w:r w:rsidRPr="00390530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390530">
        <w:rPr>
          <w:rFonts w:ascii="仿宋" w:eastAsia="仿宋" w:hAnsi="仿宋" w:hint="eastAsia"/>
          <w:sz w:val="32"/>
          <w:szCs w:val="32"/>
        </w:rPr>
        <w:t>计算平台由学校统一规划建设，鼓励科教人员及社会资本参与平台建设。</w:t>
      </w:r>
    </w:p>
    <w:p w:rsidR="004A760A" w:rsidRPr="00390530" w:rsidRDefault="004A760A" w:rsidP="004A760A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9E45B7">
        <w:rPr>
          <w:rFonts w:ascii="仿宋" w:eastAsia="仿宋" w:hAnsi="仿宋" w:hint="eastAsia"/>
          <w:b/>
          <w:sz w:val="32"/>
          <w:szCs w:val="32"/>
        </w:rPr>
        <w:t>第六条</w:t>
      </w:r>
      <w:r w:rsidRPr="00390530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390530">
        <w:rPr>
          <w:rFonts w:ascii="仿宋" w:eastAsia="仿宋" w:hAnsi="仿宋" w:hint="eastAsia"/>
          <w:sz w:val="32"/>
          <w:szCs w:val="32"/>
        </w:rPr>
        <w:t>计算平台应加强技术队伍建设、保障设备稳定高效运行，面向用户开放服务；积极开展用户培训、技术交流等活动，为用户提供技术支撑。</w:t>
      </w:r>
    </w:p>
    <w:p w:rsidR="004A760A" w:rsidRPr="00390530" w:rsidRDefault="004A760A" w:rsidP="004A760A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9E45B7">
        <w:rPr>
          <w:rFonts w:ascii="仿宋" w:eastAsia="仿宋" w:hAnsi="仿宋" w:hint="eastAsia"/>
          <w:b/>
          <w:sz w:val="32"/>
          <w:szCs w:val="32"/>
        </w:rPr>
        <w:lastRenderedPageBreak/>
        <w:t>第七条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390530">
        <w:rPr>
          <w:rFonts w:ascii="仿宋" w:eastAsia="仿宋" w:hAnsi="仿宋" w:hint="eastAsia"/>
          <w:sz w:val="32"/>
          <w:szCs w:val="32"/>
        </w:rPr>
        <w:t>计算平台设备实行有偿使用, 按照收支两条线管理。</w:t>
      </w:r>
    </w:p>
    <w:p w:rsidR="004A760A" w:rsidRPr="00390530" w:rsidRDefault="004A760A" w:rsidP="004A760A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9E45B7">
        <w:rPr>
          <w:rFonts w:ascii="仿宋" w:eastAsia="仿宋" w:hAnsi="仿宋" w:hint="eastAsia"/>
          <w:b/>
          <w:sz w:val="32"/>
          <w:szCs w:val="32"/>
        </w:rPr>
        <w:t>第八条</w:t>
      </w:r>
      <w:r w:rsidRPr="009E45B7"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390530">
        <w:rPr>
          <w:rFonts w:ascii="仿宋" w:eastAsia="仿宋" w:hAnsi="仿宋" w:hint="eastAsia"/>
          <w:sz w:val="32"/>
          <w:szCs w:val="32"/>
        </w:rPr>
        <w:t>计算平台运行经费列入学校年度经费预算，主要用于设备维护修维、耗材配件、学习培训、外包服务、聘用人员费用等。</w:t>
      </w:r>
    </w:p>
    <w:p w:rsidR="004A760A" w:rsidRPr="00390530" w:rsidRDefault="004A760A" w:rsidP="004A760A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9E45B7">
        <w:rPr>
          <w:rFonts w:ascii="仿宋" w:eastAsia="仿宋" w:hAnsi="仿宋" w:hint="eastAsia"/>
          <w:b/>
          <w:sz w:val="32"/>
          <w:szCs w:val="32"/>
        </w:rPr>
        <w:t>第九条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390530">
        <w:rPr>
          <w:rFonts w:ascii="仿宋" w:eastAsia="仿宋" w:hAnsi="仿宋" w:hint="eastAsia"/>
          <w:sz w:val="32"/>
          <w:szCs w:val="32"/>
        </w:rPr>
        <w:t>鼓励用户对计算平台服务进行评价。对利用计算平台开展高水平研究取得重大成果并及时反馈的用户，给予机时奖励。</w:t>
      </w:r>
    </w:p>
    <w:p w:rsidR="004A760A" w:rsidRPr="00390530" w:rsidRDefault="004A760A" w:rsidP="004A760A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390530">
        <w:rPr>
          <w:rFonts w:ascii="仿宋" w:eastAsia="仿宋" w:hAnsi="仿宋" w:hint="eastAsia"/>
          <w:b/>
          <w:sz w:val="32"/>
          <w:szCs w:val="32"/>
        </w:rPr>
        <w:t>第三章  绩效考核</w:t>
      </w:r>
    </w:p>
    <w:p w:rsidR="004A760A" w:rsidRPr="00390530" w:rsidRDefault="004A760A" w:rsidP="004A760A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9E45B7">
        <w:rPr>
          <w:rFonts w:ascii="仿宋" w:eastAsia="仿宋" w:hAnsi="仿宋" w:hint="eastAsia"/>
          <w:b/>
          <w:sz w:val="32"/>
          <w:szCs w:val="32"/>
        </w:rPr>
        <w:t>第十条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390530">
        <w:rPr>
          <w:rFonts w:ascii="仿宋" w:eastAsia="仿宋" w:hAnsi="仿宋" w:hint="eastAsia"/>
          <w:sz w:val="32"/>
          <w:szCs w:val="32"/>
        </w:rPr>
        <w:t>网络与教育技术中心对计算平台人员工作情况进行年度考核，科学技术发展研究院对计算平台使用效益进行年度考核。</w:t>
      </w:r>
    </w:p>
    <w:p w:rsidR="004A760A" w:rsidRPr="00390530" w:rsidRDefault="004A760A" w:rsidP="004A760A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9E45B7">
        <w:rPr>
          <w:rFonts w:ascii="仿宋" w:eastAsia="仿宋" w:hAnsi="仿宋" w:hint="eastAsia"/>
          <w:b/>
          <w:sz w:val="32"/>
          <w:szCs w:val="32"/>
        </w:rPr>
        <w:t>第十一条</w:t>
      </w:r>
      <w:r w:rsidRPr="00390530">
        <w:rPr>
          <w:rFonts w:ascii="仿宋" w:eastAsia="仿宋" w:hAnsi="仿宋" w:hint="eastAsia"/>
          <w:sz w:val="32"/>
          <w:szCs w:val="32"/>
        </w:rPr>
        <w:tab/>
        <w:t>年度考核主要内容包括：设备完好率、资源利用率、用户满意度、用户培训、技术交流等。</w:t>
      </w:r>
    </w:p>
    <w:p w:rsidR="004A760A" w:rsidRPr="00390530" w:rsidRDefault="004A760A" w:rsidP="004A760A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390530">
        <w:rPr>
          <w:rFonts w:ascii="仿宋" w:eastAsia="仿宋" w:hAnsi="仿宋" w:hint="eastAsia"/>
          <w:b/>
          <w:sz w:val="32"/>
          <w:szCs w:val="32"/>
        </w:rPr>
        <w:t>第四章  其他</w:t>
      </w:r>
    </w:p>
    <w:p w:rsidR="004A760A" w:rsidRPr="00390530" w:rsidRDefault="004A760A" w:rsidP="004A760A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9E45B7">
        <w:rPr>
          <w:rFonts w:ascii="仿宋" w:eastAsia="仿宋" w:hAnsi="仿宋" w:hint="eastAsia"/>
          <w:b/>
          <w:sz w:val="32"/>
          <w:szCs w:val="32"/>
        </w:rPr>
        <w:t>第十二条</w:t>
      </w:r>
      <w:r w:rsidRPr="00390530">
        <w:rPr>
          <w:rFonts w:ascii="仿宋" w:eastAsia="仿宋" w:hAnsi="仿宋" w:hint="eastAsia"/>
          <w:sz w:val="32"/>
          <w:szCs w:val="32"/>
        </w:rPr>
        <w:tab/>
        <w:t>本办法由网络与教育技术中心负责解释。</w:t>
      </w:r>
    </w:p>
    <w:p w:rsidR="004A760A" w:rsidRPr="00390530" w:rsidRDefault="004A760A" w:rsidP="004A760A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9E45B7">
        <w:rPr>
          <w:rFonts w:ascii="仿宋" w:eastAsia="仿宋" w:hAnsi="仿宋" w:hint="eastAsia"/>
          <w:b/>
          <w:sz w:val="32"/>
          <w:szCs w:val="32"/>
        </w:rPr>
        <w:t>第十三条</w:t>
      </w:r>
      <w:r w:rsidRPr="00390530">
        <w:rPr>
          <w:rFonts w:ascii="仿宋" w:eastAsia="仿宋" w:hAnsi="仿宋" w:hint="eastAsia"/>
          <w:sz w:val="32"/>
          <w:szCs w:val="32"/>
        </w:rPr>
        <w:tab/>
        <w:t>本办法自印发之日起施行。</w:t>
      </w:r>
    </w:p>
    <w:p w:rsidR="004A760A" w:rsidRPr="00390530" w:rsidRDefault="004A760A" w:rsidP="004A760A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4A760A" w:rsidRPr="00390530" w:rsidRDefault="004A760A" w:rsidP="004A760A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4C1A87" w:rsidRPr="004A760A" w:rsidRDefault="004C1A87"/>
    <w:sectPr w:rsidR="004C1A87" w:rsidRPr="004A7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0A"/>
    <w:rsid w:val="004A760A"/>
    <w:rsid w:val="004C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刘桂玲</dc:creator>
  <cp:lastModifiedBy>刘桂玲</cp:lastModifiedBy>
  <cp:revision>1</cp:revision>
  <dcterms:created xsi:type="dcterms:W3CDTF">2017-11-09T03:14:00Z</dcterms:created>
  <dcterms:modified xsi:type="dcterms:W3CDTF">2017-11-09T03:15:00Z</dcterms:modified>
</cp:coreProperties>
</file>